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CE501D" w14:textId="77777777" w:rsidR="00F62C1E" w:rsidRPr="00DC026A" w:rsidRDefault="00F62C1E" w:rsidP="00F62C1E">
      <w:pPr>
        <w:rPr>
          <w:rFonts w:ascii="Arial" w:hAnsi="Arial" w:cs="Arial"/>
        </w:rPr>
      </w:pPr>
      <w:bookmarkStart w:id="0" w:name="_Hlk62636072"/>
    </w:p>
    <w:p w14:paraId="37E43F61" w14:textId="53DDA16C" w:rsidR="00F62C1E" w:rsidRDefault="00F62C1E" w:rsidP="00F62C1E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Discussion Group Empathy</w:t>
      </w:r>
      <w:r>
        <w:rPr>
          <w:rFonts w:ascii="Arial" w:hAnsi="Arial" w:cs="Arial"/>
          <w:b/>
          <w:bCs/>
        </w:rPr>
        <w:t xml:space="preserve"> and Narrative</w:t>
      </w:r>
    </w:p>
    <w:p w14:paraId="4A6033B8" w14:textId="1260C230" w:rsidR="00F62C1E" w:rsidRDefault="00F62C1E" w:rsidP="00F62C1E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Group </w:t>
      </w:r>
      <w:r>
        <w:rPr>
          <w:rFonts w:ascii="Arial" w:hAnsi="Arial" w:cs="Arial"/>
          <w:b/>
          <w:bCs/>
        </w:rPr>
        <w:t>4</w:t>
      </w:r>
      <w:r>
        <w:rPr>
          <w:rFonts w:ascii="Arial" w:hAnsi="Arial" w:cs="Arial"/>
          <w:b/>
          <w:bCs/>
        </w:rPr>
        <w:t xml:space="preserve">, Demarcation and Group </w:t>
      </w:r>
      <w:r>
        <w:rPr>
          <w:rFonts w:ascii="Arial" w:hAnsi="Arial" w:cs="Arial"/>
          <w:b/>
          <w:bCs/>
        </w:rPr>
        <w:t>5</w:t>
      </w:r>
      <w:r>
        <w:rPr>
          <w:rFonts w:ascii="Arial" w:hAnsi="Arial" w:cs="Arial"/>
          <w:b/>
          <w:bCs/>
        </w:rPr>
        <w:t>, Measurements</w:t>
      </w:r>
      <w:r>
        <w:rPr>
          <w:rFonts w:ascii="Arial" w:hAnsi="Arial" w:cs="Arial"/>
          <w:b/>
          <w:bCs/>
        </w:rPr>
        <w:t xml:space="preserve"> of Narrative Impact on Empathic Abilities</w:t>
      </w:r>
    </w:p>
    <w:p w14:paraId="67ACFE9F" w14:textId="77777777" w:rsidR="00F62C1E" w:rsidRPr="00DC026A" w:rsidRDefault="00F62C1E" w:rsidP="00F62C1E">
      <w:pPr>
        <w:jc w:val="center"/>
        <w:rPr>
          <w:rFonts w:ascii="Arial" w:hAnsi="Arial" w:cs="Arial"/>
          <w:b/>
          <w:bCs/>
          <w:i/>
          <w:iCs/>
        </w:rPr>
      </w:pPr>
      <w:r w:rsidRPr="00DC026A">
        <w:rPr>
          <w:rFonts w:ascii="Arial" w:hAnsi="Arial" w:cs="Arial"/>
          <w:b/>
          <w:bCs/>
          <w:i/>
          <w:iCs/>
        </w:rPr>
        <w:t>22 January 2021</w:t>
      </w:r>
    </w:p>
    <w:bookmarkEnd w:id="0"/>
    <w:p w14:paraId="5D834627" w14:textId="77777777" w:rsidR="00EC680E" w:rsidRDefault="00EC680E" w:rsidP="00EC680E">
      <w:pPr>
        <w:shd w:val="clear" w:color="auto" w:fill="FFFFFF"/>
        <w:rPr>
          <w:rFonts w:ascii="Arial" w:eastAsia="Times New Roman" w:hAnsi="Arial" w:cs="Arial"/>
          <w:sz w:val="30"/>
          <w:szCs w:val="30"/>
          <w:lang w:val="en-US" w:eastAsia="de-DE"/>
        </w:rPr>
      </w:pPr>
    </w:p>
    <w:p w14:paraId="1C62D5D3" w14:textId="3E4BE578" w:rsidR="00EC680E" w:rsidRDefault="00EC680E" w:rsidP="00EC680E">
      <w:pPr>
        <w:shd w:val="clear" w:color="auto" w:fill="FFFFFF"/>
        <w:rPr>
          <w:rFonts w:ascii="Arial" w:eastAsia="Times New Roman" w:hAnsi="Arial" w:cs="Arial"/>
          <w:b/>
          <w:bCs/>
          <w:lang w:val="en-US" w:eastAsia="de-DE"/>
        </w:rPr>
      </w:pPr>
      <w:r w:rsidRPr="00EC680E">
        <w:rPr>
          <w:rFonts w:ascii="Arial" w:eastAsia="Times New Roman" w:hAnsi="Arial" w:cs="Arial"/>
          <w:b/>
          <w:bCs/>
          <w:lang w:val="en-US" w:eastAsia="de-DE"/>
        </w:rPr>
        <w:t>V</w:t>
      </w:r>
      <w:r w:rsidR="005F260D" w:rsidRPr="00EC680E">
        <w:rPr>
          <w:rFonts w:ascii="Arial" w:eastAsia="Times New Roman" w:hAnsi="Arial" w:cs="Arial"/>
          <w:b/>
          <w:bCs/>
          <w:lang w:val="en-US" w:eastAsia="de-DE"/>
        </w:rPr>
        <w:t xml:space="preserve">arious definitions of empathy and connected social cognitive abilities </w:t>
      </w:r>
    </w:p>
    <w:p w14:paraId="00AF0CBB" w14:textId="77777777" w:rsidR="00831A70" w:rsidRPr="00EC680E" w:rsidRDefault="00831A70" w:rsidP="00EC680E">
      <w:pPr>
        <w:shd w:val="clear" w:color="auto" w:fill="FFFFFF"/>
        <w:rPr>
          <w:rFonts w:ascii="Arial" w:eastAsia="Times New Roman" w:hAnsi="Arial" w:cs="Arial"/>
          <w:sz w:val="30"/>
          <w:szCs w:val="30"/>
          <w:lang w:val="en-US" w:eastAsia="de-DE"/>
        </w:rPr>
      </w:pPr>
    </w:p>
    <w:p w14:paraId="2C574EAA" w14:textId="6284E1AD" w:rsidR="00EC680E" w:rsidRDefault="00EC680E" w:rsidP="00EC680E">
      <w:pPr>
        <w:jc w:val="both"/>
        <w:rPr>
          <w:rFonts w:ascii="Arial" w:eastAsia="Times New Roman" w:hAnsi="Arial" w:cs="Arial"/>
          <w:lang w:val="en-US" w:eastAsia="de-DE"/>
        </w:rPr>
      </w:pPr>
      <w:r>
        <w:rPr>
          <w:rFonts w:ascii="Arial" w:eastAsia="Times New Roman" w:hAnsi="Arial" w:cs="Arial"/>
          <w:lang w:val="en-US" w:eastAsia="de-DE"/>
        </w:rPr>
        <w:t xml:space="preserve">The definition proposed </w:t>
      </w:r>
      <w:r w:rsidRPr="00EC680E">
        <w:rPr>
          <w:rFonts w:ascii="Arial" w:eastAsia="Times New Roman" w:hAnsi="Arial" w:cs="Arial"/>
          <w:lang w:val="en-US" w:eastAsia="de-DE"/>
        </w:rPr>
        <w:t>by Cuff, Brown, Taylor, Howat (2014)</w:t>
      </w:r>
      <w:r>
        <w:rPr>
          <w:rFonts w:ascii="Arial" w:eastAsia="Times New Roman" w:hAnsi="Arial" w:cs="Arial"/>
          <w:lang w:val="en-US" w:eastAsia="de-DE"/>
        </w:rPr>
        <w:t xml:space="preserve"> seemed useful to us:</w:t>
      </w:r>
    </w:p>
    <w:p w14:paraId="7FEAC043" w14:textId="77777777" w:rsidR="00EC680E" w:rsidRDefault="00EC680E" w:rsidP="00EC680E">
      <w:pPr>
        <w:jc w:val="both"/>
        <w:rPr>
          <w:rFonts w:ascii="Arial" w:eastAsia="Times New Roman" w:hAnsi="Arial" w:cs="Arial"/>
          <w:color w:val="333333"/>
          <w:shd w:val="clear" w:color="auto" w:fill="FFFFFF"/>
          <w:lang w:val="en-US" w:eastAsia="de-DE"/>
        </w:rPr>
      </w:pPr>
      <w:r>
        <w:rPr>
          <w:rFonts w:ascii="Arial" w:eastAsia="Times New Roman" w:hAnsi="Arial" w:cs="Arial"/>
          <w:lang w:val="en-US" w:eastAsia="de-DE"/>
        </w:rPr>
        <w:t>“</w:t>
      </w:r>
      <w:r w:rsidRPr="00EC680E">
        <w:rPr>
          <w:rFonts w:ascii="Arial" w:eastAsia="Times New Roman" w:hAnsi="Arial" w:cs="Arial"/>
          <w:color w:val="333333"/>
          <w:shd w:val="clear" w:color="auto" w:fill="FFFFFF"/>
          <w:lang w:val="en-US" w:eastAsia="de-DE"/>
        </w:rPr>
        <w:t xml:space="preserve">Empathy is an emotional response (affective), dependent upon the interaction between trait capacities and state influences. Empathic processes are automatically elicited but are also shaped by top-down control processes. The resulting emotion is </w:t>
      </w:r>
      <w:proofErr w:type="gramStart"/>
      <w:r w:rsidRPr="00EC680E">
        <w:rPr>
          <w:rFonts w:ascii="Arial" w:eastAsia="Times New Roman" w:hAnsi="Arial" w:cs="Arial"/>
          <w:color w:val="333333"/>
          <w:shd w:val="clear" w:color="auto" w:fill="FFFFFF"/>
          <w:lang w:val="en-US" w:eastAsia="de-DE"/>
        </w:rPr>
        <w:t>similar to</w:t>
      </w:r>
      <w:proofErr w:type="gramEnd"/>
      <w:r w:rsidRPr="00EC680E">
        <w:rPr>
          <w:rFonts w:ascii="Arial" w:eastAsia="Times New Roman" w:hAnsi="Arial" w:cs="Arial"/>
          <w:color w:val="333333"/>
          <w:shd w:val="clear" w:color="auto" w:fill="FFFFFF"/>
          <w:lang w:val="en-US" w:eastAsia="de-DE"/>
        </w:rPr>
        <w:t xml:space="preserve"> one’s perception (directly experienced or imagined) and understanding (cognitive empathy) of the stimulus emotion, with recognition that the source of the emotion is not one’s own.</w:t>
      </w:r>
      <w:r>
        <w:rPr>
          <w:rFonts w:ascii="Arial" w:eastAsia="Times New Roman" w:hAnsi="Arial" w:cs="Arial"/>
          <w:color w:val="333333"/>
          <w:shd w:val="clear" w:color="auto" w:fill="FFFFFF"/>
          <w:lang w:val="en-US" w:eastAsia="de-DE"/>
        </w:rPr>
        <w:t>”</w:t>
      </w:r>
    </w:p>
    <w:p w14:paraId="5BDF4CD3" w14:textId="77777777" w:rsidR="00EC680E" w:rsidRDefault="00EC680E" w:rsidP="00EC680E">
      <w:pPr>
        <w:jc w:val="both"/>
        <w:rPr>
          <w:rFonts w:ascii="Arial" w:eastAsia="Times New Roman" w:hAnsi="Arial" w:cs="Arial"/>
          <w:color w:val="333333"/>
          <w:shd w:val="clear" w:color="auto" w:fill="FFFFFF"/>
          <w:lang w:val="en-US" w:eastAsia="de-DE"/>
        </w:rPr>
      </w:pPr>
    </w:p>
    <w:p w14:paraId="51553D80" w14:textId="5276113A" w:rsidR="00EC680E" w:rsidRDefault="00EC680E" w:rsidP="00EC680E">
      <w:pPr>
        <w:jc w:val="both"/>
        <w:rPr>
          <w:rFonts w:ascii="Arial" w:eastAsia="Times New Roman" w:hAnsi="Arial" w:cs="Arial"/>
          <w:b/>
          <w:bCs/>
          <w:color w:val="333333"/>
          <w:shd w:val="clear" w:color="auto" w:fill="FFFFFF"/>
          <w:lang w:val="en-US" w:eastAsia="de-DE"/>
        </w:rPr>
      </w:pPr>
      <w:r w:rsidRPr="00EC680E">
        <w:rPr>
          <w:rFonts w:ascii="Arial" w:eastAsia="Times New Roman" w:hAnsi="Arial" w:cs="Arial"/>
          <w:b/>
          <w:bCs/>
          <w:color w:val="333333"/>
          <w:shd w:val="clear" w:color="auto" w:fill="FFFFFF"/>
          <w:lang w:val="en-US" w:eastAsia="de-DE"/>
        </w:rPr>
        <w:t>Self-report vs. performance-based measures</w:t>
      </w:r>
    </w:p>
    <w:p w14:paraId="167FC241" w14:textId="77777777" w:rsidR="00831A70" w:rsidRPr="00EC680E" w:rsidRDefault="00831A70" w:rsidP="00EC680E">
      <w:pPr>
        <w:jc w:val="both"/>
        <w:rPr>
          <w:rFonts w:ascii="Arial" w:eastAsia="Times New Roman" w:hAnsi="Arial" w:cs="Arial"/>
          <w:color w:val="333333"/>
          <w:shd w:val="clear" w:color="auto" w:fill="FFFFFF"/>
          <w:lang w:val="en-US" w:eastAsia="de-DE"/>
        </w:rPr>
      </w:pPr>
    </w:p>
    <w:p w14:paraId="2378C3DB" w14:textId="7B649C44" w:rsidR="00EC680E" w:rsidRPr="00EC680E" w:rsidRDefault="00EC680E" w:rsidP="00EC680E">
      <w:pPr>
        <w:pStyle w:val="ListParagraph"/>
        <w:numPr>
          <w:ilvl w:val="0"/>
          <w:numId w:val="2"/>
        </w:numPr>
        <w:jc w:val="both"/>
        <w:rPr>
          <w:rFonts w:ascii="Arial" w:eastAsia="Times New Roman" w:hAnsi="Arial" w:cs="Arial"/>
          <w:lang w:val="en-US" w:eastAsia="de-DE"/>
        </w:rPr>
      </w:pPr>
      <w:r w:rsidRPr="00EC680E">
        <w:rPr>
          <w:rFonts w:ascii="Arial" w:eastAsia="Times New Roman" w:hAnsi="Arial" w:cs="Arial"/>
          <w:lang w:val="en-US" w:eastAsia="de-DE"/>
        </w:rPr>
        <w:t>Using more than one technique to measure similar concepts will advance our knowledge on measures’ reliability</w:t>
      </w:r>
    </w:p>
    <w:p w14:paraId="012D8446" w14:textId="087EB825" w:rsidR="00831A70" w:rsidRDefault="00EC680E" w:rsidP="00EC680E">
      <w:pPr>
        <w:pStyle w:val="ListParagraph"/>
        <w:numPr>
          <w:ilvl w:val="0"/>
          <w:numId w:val="2"/>
        </w:numPr>
        <w:jc w:val="both"/>
        <w:rPr>
          <w:rFonts w:ascii="Arial" w:eastAsia="Times New Roman" w:hAnsi="Arial" w:cs="Arial"/>
          <w:lang w:val="en-US" w:eastAsia="de-DE"/>
        </w:rPr>
      </w:pPr>
      <w:r w:rsidRPr="00EC680E">
        <w:rPr>
          <w:rFonts w:ascii="Arial" w:eastAsia="Times New Roman" w:hAnsi="Arial" w:cs="Arial"/>
          <w:lang w:val="en-US" w:eastAsia="de-DE"/>
        </w:rPr>
        <w:t>Social Desirability can become a problem when using explicit measures</w:t>
      </w:r>
      <w:r>
        <w:rPr>
          <w:rFonts w:ascii="Arial" w:eastAsia="Times New Roman" w:hAnsi="Arial" w:cs="Arial"/>
          <w:lang w:val="en-US" w:eastAsia="de-DE"/>
        </w:rPr>
        <w:t>.</w:t>
      </w:r>
      <w:r w:rsidR="00831A70">
        <w:rPr>
          <w:rFonts w:ascii="Arial" w:eastAsia="Times New Roman" w:hAnsi="Arial" w:cs="Arial"/>
          <w:lang w:val="en-US" w:eastAsia="de-DE"/>
        </w:rPr>
        <w:t xml:space="preserve"> T</w:t>
      </w:r>
      <w:r w:rsidRPr="00EC680E">
        <w:rPr>
          <w:rFonts w:ascii="Arial" w:eastAsia="Times New Roman" w:hAnsi="Arial" w:cs="Arial"/>
          <w:lang w:val="en-US" w:eastAsia="de-DE"/>
        </w:rPr>
        <w:t>wo potential ways of dealing with this</w:t>
      </w:r>
      <w:r w:rsidR="00831A70">
        <w:rPr>
          <w:rFonts w:ascii="Arial" w:eastAsia="Times New Roman" w:hAnsi="Arial" w:cs="Arial"/>
          <w:lang w:val="en-US" w:eastAsia="de-DE"/>
        </w:rPr>
        <w:t>:</w:t>
      </w:r>
      <w:r w:rsidRPr="00EC680E">
        <w:rPr>
          <w:rFonts w:ascii="Arial" w:eastAsia="Times New Roman" w:hAnsi="Arial" w:cs="Arial"/>
          <w:lang w:val="en-US" w:eastAsia="de-DE"/>
        </w:rPr>
        <w:t xml:space="preserve"> </w:t>
      </w:r>
      <w:r>
        <w:rPr>
          <w:rFonts w:ascii="Arial" w:eastAsia="Times New Roman" w:hAnsi="Arial" w:cs="Arial"/>
          <w:lang w:val="en-US" w:eastAsia="de-DE"/>
        </w:rPr>
        <w:t xml:space="preserve">1. </w:t>
      </w:r>
      <w:r w:rsidR="00831A70">
        <w:rPr>
          <w:rFonts w:ascii="Arial" w:eastAsia="Times New Roman" w:hAnsi="Arial" w:cs="Arial"/>
          <w:lang w:val="en-US" w:eastAsia="de-DE"/>
        </w:rPr>
        <w:t xml:space="preserve">“Misguide” participants in experiments (ethics!) or 2. use implicit measures or measures robust to social desirability answering. </w:t>
      </w:r>
    </w:p>
    <w:p w14:paraId="5DCBCAD9" w14:textId="0AF0C519" w:rsidR="00EC680E" w:rsidRDefault="00831A70" w:rsidP="00EC680E">
      <w:pPr>
        <w:pStyle w:val="ListParagraph"/>
        <w:numPr>
          <w:ilvl w:val="0"/>
          <w:numId w:val="2"/>
        </w:numPr>
        <w:jc w:val="both"/>
        <w:rPr>
          <w:rFonts w:ascii="Arial" w:eastAsia="Times New Roman" w:hAnsi="Arial" w:cs="Arial"/>
          <w:lang w:val="en-US" w:eastAsia="de-DE"/>
        </w:rPr>
      </w:pPr>
      <w:r>
        <w:rPr>
          <w:rFonts w:ascii="Arial" w:eastAsia="Times New Roman" w:hAnsi="Arial" w:cs="Arial"/>
          <w:lang w:val="en-US" w:eastAsia="de-DE"/>
        </w:rPr>
        <w:t xml:space="preserve">It </w:t>
      </w:r>
      <w:r w:rsidR="00EC680E" w:rsidRPr="00EC680E">
        <w:rPr>
          <w:rFonts w:ascii="Arial" w:eastAsia="Times New Roman" w:hAnsi="Arial" w:cs="Arial"/>
          <w:lang w:val="en-US" w:eastAsia="de-DE"/>
        </w:rPr>
        <w:t>would be helpful to invest time to develop or test implicit</w:t>
      </w:r>
      <w:r>
        <w:rPr>
          <w:rFonts w:ascii="Arial" w:eastAsia="Times New Roman" w:hAnsi="Arial" w:cs="Arial"/>
          <w:lang w:val="en-US" w:eastAsia="de-DE"/>
        </w:rPr>
        <w:t>/robust</w:t>
      </w:r>
      <w:r w:rsidR="00EC680E" w:rsidRPr="00EC680E">
        <w:rPr>
          <w:rFonts w:ascii="Arial" w:eastAsia="Times New Roman" w:hAnsi="Arial" w:cs="Arial"/>
          <w:lang w:val="en-US" w:eastAsia="de-DE"/>
        </w:rPr>
        <w:t xml:space="preserve"> measures</w:t>
      </w:r>
    </w:p>
    <w:p w14:paraId="0D5C9090" w14:textId="02F47179" w:rsidR="00831A70" w:rsidRDefault="00831A70" w:rsidP="00831A70">
      <w:pPr>
        <w:jc w:val="both"/>
        <w:rPr>
          <w:rFonts w:ascii="Arial" w:eastAsia="Times New Roman" w:hAnsi="Arial" w:cs="Arial"/>
          <w:lang w:val="en-US" w:eastAsia="de-DE"/>
        </w:rPr>
      </w:pPr>
    </w:p>
    <w:p w14:paraId="76B1DB9C" w14:textId="56881722" w:rsidR="00831A70" w:rsidRDefault="00831A70" w:rsidP="00831A70">
      <w:pPr>
        <w:jc w:val="both"/>
        <w:rPr>
          <w:rFonts w:ascii="Arial" w:eastAsia="Times New Roman" w:hAnsi="Arial" w:cs="Arial"/>
          <w:b/>
          <w:bCs/>
          <w:lang w:val="en-US" w:eastAsia="de-DE"/>
        </w:rPr>
      </w:pPr>
      <w:r w:rsidRPr="00831A70">
        <w:rPr>
          <w:rFonts w:ascii="Arial" w:eastAsia="Times New Roman" w:hAnsi="Arial" w:cs="Arial"/>
          <w:b/>
          <w:bCs/>
          <w:lang w:val="en-US" w:eastAsia="de-DE"/>
        </w:rPr>
        <w:t xml:space="preserve">Empathy with </w:t>
      </w:r>
      <w:r>
        <w:rPr>
          <w:rFonts w:ascii="Arial" w:eastAsia="Times New Roman" w:hAnsi="Arial" w:cs="Arial"/>
          <w:b/>
          <w:bCs/>
          <w:lang w:val="en-US" w:eastAsia="de-DE"/>
        </w:rPr>
        <w:t>(</w:t>
      </w:r>
      <w:r w:rsidRPr="00831A70">
        <w:rPr>
          <w:rFonts w:ascii="Arial" w:eastAsia="Times New Roman" w:hAnsi="Arial" w:cs="Arial"/>
          <w:b/>
          <w:bCs/>
          <w:lang w:val="en-US" w:eastAsia="de-DE"/>
        </w:rPr>
        <w:t>literary</w:t>
      </w:r>
      <w:r>
        <w:rPr>
          <w:rFonts w:ascii="Arial" w:eastAsia="Times New Roman" w:hAnsi="Arial" w:cs="Arial"/>
          <w:b/>
          <w:bCs/>
          <w:lang w:val="en-US" w:eastAsia="de-DE"/>
        </w:rPr>
        <w:t>)</w:t>
      </w:r>
      <w:r w:rsidRPr="00831A70">
        <w:rPr>
          <w:rFonts w:ascii="Arial" w:eastAsia="Times New Roman" w:hAnsi="Arial" w:cs="Arial"/>
          <w:b/>
          <w:bCs/>
          <w:lang w:val="en-US" w:eastAsia="de-DE"/>
        </w:rPr>
        <w:t xml:space="preserve"> characters and real life </w:t>
      </w:r>
      <w:proofErr w:type="spellStart"/>
      <w:r w:rsidRPr="00831A70">
        <w:rPr>
          <w:rFonts w:ascii="Arial" w:eastAsia="Times New Roman" w:hAnsi="Arial" w:cs="Arial"/>
          <w:b/>
          <w:bCs/>
          <w:lang w:val="en-US" w:eastAsia="de-DE"/>
        </w:rPr>
        <w:t>behaviour</w:t>
      </w:r>
      <w:proofErr w:type="spellEnd"/>
    </w:p>
    <w:p w14:paraId="3DEC4BD8" w14:textId="77777777" w:rsidR="00831A70" w:rsidRPr="00831A70" w:rsidRDefault="00831A70" w:rsidP="00831A70">
      <w:pPr>
        <w:jc w:val="both"/>
        <w:rPr>
          <w:rFonts w:ascii="Arial" w:eastAsia="Times New Roman" w:hAnsi="Arial" w:cs="Arial"/>
          <w:b/>
          <w:bCs/>
          <w:lang w:val="en-US" w:eastAsia="de-DE"/>
        </w:rPr>
      </w:pPr>
    </w:p>
    <w:p w14:paraId="1F90D54B" w14:textId="5233DD2C" w:rsidR="00831A70" w:rsidRDefault="00831A70" w:rsidP="00831A70">
      <w:pPr>
        <w:pStyle w:val="ListParagraph"/>
        <w:numPr>
          <w:ilvl w:val="0"/>
          <w:numId w:val="3"/>
        </w:numPr>
        <w:jc w:val="both"/>
        <w:rPr>
          <w:rFonts w:ascii="Arial" w:eastAsia="Times New Roman" w:hAnsi="Arial" w:cs="Arial"/>
          <w:lang w:val="en-US" w:eastAsia="de-DE"/>
        </w:rPr>
      </w:pPr>
      <w:r>
        <w:rPr>
          <w:rFonts w:ascii="Arial" w:eastAsia="Times New Roman" w:hAnsi="Arial" w:cs="Arial"/>
          <w:lang w:val="en-US" w:eastAsia="de-DE"/>
        </w:rPr>
        <w:t xml:space="preserve">Does it translate (to groups or people perceived as similar)? </w:t>
      </w:r>
    </w:p>
    <w:p w14:paraId="55086F72" w14:textId="5169DEA8" w:rsidR="00831A70" w:rsidRDefault="00831A70" w:rsidP="00831A70">
      <w:pPr>
        <w:pStyle w:val="ListParagraph"/>
        <w:numPr>
          <w:ilvl w:val="0"/>
          <w:numId w:val="3"/>
        </w:numPr>
        <w:jc w:val="both"/>
        <w:rPr>
          <w:rFonts w:ascii="Arial" w:eastAsia="Times New Roman" w:hAnsi="Arial" w:cs="Arial"/>
          <w:lang w:val="en-US" w:eastAsia="de-DE"/>
        </w:rPr>
      </w:pPr>
      <w:r>
        <w:rPr>
          <w:rFonts w:ascii="Arial" w:eastAsia="Times New Roman" w:hAnsi="Arial" w:cs="Arial"/>
          <w:lang w:val="en-US" w:eastAsia="de-DE"/>
        </w:rPr>
        <w:t xml:space="preserve">How could it translate, which kind of </w:t>
      </w:r>
      <w:proofErr w:type="spellStart"/>
      <w:r>
        <w:rPr>
          <w:rFonts w:ascii="Arial" w:eastAsia="Times New Roman" w:hAnsi="Arial" w:cs="Arial"/>
          <w:lang w:val="en-US" w:eastAsia="de-DE"/>
        </w:rPr>
        <w:t>behaviours</w:t>
      </w:r>
      <w:proofErr w:type="spellEnd"/>
      <w:r>
        <w:rPr>
          <w:rFonts w:ascii="Arial" w:eastAsia="Times New Roman" w:hAnsi="Arial" w:cs="Arial"/>
          <w:lang w:val="en-US" w:eastAsia="de-DE"/>
        </w:rPr>
        <w:t xml:space="preserve">? </w:t>
      </w:r>
    </w:p>
    <w:p w14:paraId="3646CBE2" w14:textId="5FCAB63B" w:rsidR="00831A70" w:rsidRPr="00831A70" w:rsidRDefault="00831A70" w:rsidP="00831A70">
      <w:pPr>
        <w:pStyle w:val="ListParagraph"/>
        <w:numPr>
          <w:ilvl w:val="0"/>
          <w:numId w:val="3"/>
        </w:numPr>
        <w:jc w:val="both"/>
        <w:rPr>
          <w:rFonts w:ascii="Arial" w:eastAsia="Times New Roman" w:hAnsi="Arial" w:cs="Arial"/>
          <w:lang w:val="en-US" w:eastAsia="de-DE"/>
        </w:rPr>
      </w:pPr>
      <w:r>
        <w:rPr>
          <w:rFonts w:ascii="Arial" w:eastAsia="Times New Roman" w:hAnsi="Arial" w:cs="Arial"/>
          <w:lang w:val="en-US" w:eastAsia="de-DE"/>
        </w:rPr>
        <w:t xml:space="preserve">How could we measure these? </w:t>
      </w:r>
    </w:p>
    <w:p w14:paraId="351B2DFE" w14:textId="77777777" w:rsidR="00EC680E" w:rsidRDefault="00EC680E" w:rsidP="00EC680E">
      <w:pPr>
        <w:jc w:val="both"/>
        <w:rPr>
          <w:rFonts w:ascii="Arial" w:eastAsia="Times New Roman" w:hAnsi="Arial" w:cs="Arial"/>
          <w:lang w:val="en-US" w:eastAsia="de-DE"/>
        </w:rPr>
      </w:pPr>
    </w:p>
    <w:p w14:paraId="4B1B17DD" w14:textId="77777777" w:rsidR="00EC680E" w:rsidRPr="00EC680E" w:rsidRDefault="00EC680E" w:rsidP="00EC680E">
      <w:pPr>
        <w:jc w:val="both"/>
        <w:rPr>
          <w:rFonts w:ascii="Arial" w:eastAsia="Times New Roman" w:hAnsi="Arial" w:cs="Arial"/>
          <w:lang w:val="en-US" w:eastAsia="de-DE"/>
        </w:rPr>
      </w:pPr>
    </w:p>
    <w:p w14:paraId="07249D0B" w14:textId="3B0A15FF" w:rsidR="005F260D" w:rsidRPr="005F260D" w:rsidRDefault="00831A70" w:rsidP="005F260D">
      <w:pPr>
        <w:rPr>
          <w:rFonts w:ascii="Arial" w:eastAsia="Times New Roman" w:hAnsi="Arial" w:cs="Arial"/>
          <w:color w:val="000000" w:themeColor="text1"/>
          <w:lang w:val="en-US" w:eastAsia="de-DE"/>
        </w:rPr>
      </w:pPr>
      <w:r w:rsidRPr="00831A70">
        <w:rPr>
          <w:rFonts w:ascii="Arial" w:eastAsia="Times New Roman" w:hAnsi="Arial" w:cs="Arial"/>
          <w:color w:val="000000" w:themeColor="text1"/>
          <w:lang w:val="en-US" w:eastAsia="de-DE"/>
        </w:rPr>
        <w:t xml:space="preserve">Conclusion: A lot of open questions; more research needed! </w:t>
      </w:r>
      <w:r w:rsidRPr="00831A70">
        <w:rPr>
          <w:rFonts w:ascii="Arial" w:eastAsia="Times New Roman" w:hAnsi="Arial" w:cs="Arial"/>
          <w:color w:val="000000" w:themeColor="text1"/>
          <w:lang w:val="en-US" w:eastAsia="de-DE"/>
        </w:rPr>
        <w:sym w:font="Wingdings" w:char="F04A"/>
      </w:r>
    </w:p>
    <w:p w14:paraId="22A9750E" w14:textId="77777777" w:rsidR="00D643AA" w:rsidRDefault="00F62C1E"/>
    <w:sectPr w:rsidR="00D643AA" w:rsidSect="005E7EFB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3A5451"/>
    <w:multiLevelType w:val="hybridMultilevel"/>
    <w:tmpl w:val="DFD46BD8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274B36"/>
    <w:multiLevelType w:val="hybridMultilevel"/>
    <w:tmpl w:val="170466D6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52512E"/>
    <w:multiLevelType w:val="hybridMultilevel"/>
    <w:tmpl w:val="51325006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60D"/>
    <w:rsid w:val="00005180"/>
    <w:rsid w:val="00024569"/>
    <w:rsid w:val="00035DA1"/>
    <w:rsid w:val="00060781"/>
    <w:rsid w:val="00062076"/>
    <w:rsid w:val="000714F2"/>
    <w:rsid w:val="00072870"/>
    <w:rsid w:val="00077545"/>
    <w:rsid w:val="000971C1"/>
    <w:rsid w:val="001536D1"/>
    <w:rsid w:val="00185817"/>
    <w:rsid w:val="00186AA6"/>
    <w:rsid w:val="001B2843"/>
    <w:rsid w:val="001B3C6A"/>
    <w:rsid w:val="001E6860"/>
    <w:rsid w:val="001F7B84"/>
    <w:rsid w:val="00205A63"/>
    <w:rsid w:val="002067B4"/>
    <w:rsid w:val="00212B09"/>
    <w:rsid w:val="00214B89"/>
    <w:rsid w:val="00214DF5"/>
    <w:rsid w:val="00221778"/>
    <w:rsid w:val="00256B97"/>
    <w:rsid w:val="002733E1"/>
    <w:rsid w:val="002B4825"/>
    <w:rsid w:val="002B6193"/>
    <w:rsid w:val="002D66A7"/>
    <w:rsid w:val="003139B0"/>
    <w:rsid w:val="00330C14"/>
    <w:rsid w:val="00342A49"/>
    <w:rsid w:val="003511E4"/>
    <w:rsid w:val="003563C0"/>
    <w:rsid w:val="00361780"/>
    <w:rsid w:val="003642A2"/>
    <w:rsid w:val="003657C9"/>
    <w:rsid w:val="00375857"/>
    <w:rsid w:val="003827A2"/>
    <w:rsid w:val="003A222E"/>
    <w:rsid w:val="003F6103"/>
    <w:rsid w:val="003F6680"/>
    <w:rsid w:val="00400C2E"/>
    <w:rsid w:val="00401390"/>
    <w:rsid w:val="0040493A"/>
    <w:rsid w:val="00440B54"/>
    <w:rsid w:val="00465501"/>
    <w:rsid w:val="00466DCC"/>
    <w:rsid w:val="0047707F"/>
    <w:rsid w:val="00491522"/>
    <w:rsid w:val="004A4530"/>
    <w:rsid w:val="004C3CF4"/>
    <w:rsid w:val="004C7700"/>
    <w:rsid w:val="005012D0"/>
    <w:rsid w:val="0051363A"/>
    <w:rsid w:val="005211E1"/>
    <w:rsid w:val="00540E4A"/>
    <w:rsid w:val="00544950"/>
    <w:rsid w:val="00545E61"/>
    <w:rsid w:val="00570E84"/>
    <w:rsid w:val="005A2675"/>
    <w:rsid w:val="005C78D7"/>
    <w:rsid w:val="005D389E"/>
    <w:rsid w:val="005E774E"/>
    <w:rsid w:val="005E7EFB"/>
    <w:rsid w:val="005F026A"/>
    <w:rsid w:val="005F260D"/>
    <w:rsid w:val="006058B4"/>
    <w:rsid w:val="00615491"/>
    <w:rsid w:val="006265B2"/>
    <w:rsid w:val="00696B45"/>
    <w:rsid w:val="006A1EA9"/>
    <w:rsid w:val="006A2E50"/>
    <w:rsid w:val="006A37F3"/>
    <w:rsid w:val="006A6F1D"/>
    <w:rsid w:val="006B03D2"/>
    <w:rsid w:val="006B4875"/>
    <w:rsid w:val="006B7FB9"/>
    <w:rsid w:val="006C46DC"/>
    <w:rsid w:val="006C5259"/>
    <w:rsid w:val="0071019D"/>
    <w:rsid w:val="00717F24"/>
    <w:rsid w:val="0074006D"/>
    <w:rsid w:val="00742B8C"/>
    <w:rsid w:val="0074516A"/>
    <w:rsid w:val="00780724"/>
    <w:rsid w:val="00784404"/>
    <w:rsid w:val="00787488"/>
    <w:rsid w:val="007D1272"/>
    <w:rsid w:val="0080584C"/>
    <w:rsid w:val="00810F0E"/>
    <w:rsid w:val="00811D19"/>
    <w:rsid w:val="00817C9B"/>
    <w:rsid w:val="00831A70"/>
    <w:rsid w:val="0086694C"/>
    <w:rsid w:val="00873566"/>
    <w:rsid w:val="00895DD5"/>
    <w:rsid w:val="008B005E"/>
    <w:rsid w:val="008C356F"/>
    <w:rsid w:val="008C45E2"/>
    <w:rsid w:val="008D62AF"/>
    <w:rsid w:val="008E2369"/>
    <w:rsid w:val="00930CD6"/>
    <w:rsid w:val="00977C09"/>
    <w:rsid w:val="009B3DC9"/>
    <w:rsid w:val="009C0B43"/>
    <w:rsid w:val="009F769A"/>
    <w:rsid w:val="00A0538A"/>
    <w:rsid w:val="00A10BAE"/>
    <w:rsid w:val="00A13039"/>
    <w:rsid w:val="00A16F69"/>
    <w:rsid w:val="00A246AE"/>
    <w:rsid w:val="00A269F4"/>
    <w:rsid w:val="00A40CFE"/>
    <w:rsid w:val="00A74BAE"/>
    <w:rsid w:val="00AB083C"/>
    <w:rsid w:val="00AC0267"/>
    <w:rsid w:val="00AD78DE"/>
    <w:rsid w:val="00AF3ADB"/>
    <w:rsid w:val="00B22BF7"/>
    <w:rsid w:val="00B328BD"/>
    <w:rsid w:val="00B57F58"/>
    <w:rsid w:val="00B6571A"/>
    <w:rsid w:val="00B74917"/>
    <w:rsid w:val="00B8065E"/>
    <w:rsid w:val="00B8152D"/>
    <w:rsid w:val="00BA5A98"/>
    <w:rsid w:val="00BB381B"/>
    <w:rsid w:val="00C64CDD"/>
    <w:rsid w:val="00C82AD3"/>
    <w:rsid w:val="00CC6689"/>
    <w:rsid w:val="00CF76F6"/>
    <w:rsid w:val="00D014FC"/>
    <w:rsid w:val="00D133DC"/>
    <w:rsid w:val="00D41311"/>
    <w:rsid w:val="00D42425"/>
    <w:rsid w:val="00D87CC2"/>
    <w:rsid w:val="00DB6A41"/>
    <w:rsid w:val="00DB6D79"/>
    <w:rsid w:val="00DE71E6"/>
    <w:rsid w:val="00E31AA1"/>
    <w:rsid w:val="00E41954"/>
    <w:rsid w:val="00E520BE"/>
    <w:rsid w:val="00E546A9"/>
    <w:rsid w:val="00E60A92"/>
    <w:rsid w:val="00EA2AB5"/>
    <w:rsid w:val="00EA709E"/>
    <w:rsid w:val="00EC1A35"/>
    <w:rsid w:val="00EC1E01"/>
    <w:rsid w:val="00EC680E"/>
    <w:rsid w:val="00EE2182"/>
    <w:rsid w:val="00EE4F99"/>
    <w:rsid w:val="00F0475A"/>
    <w:rsid w:val="00F10524"/>
    <w:rsid w:val="00F44B35"/>
    <w:rsid w:val="00F570B4"/>
    <w:rsid w:val="00F62C1E"/>
    <w:rsid w:val="00F84DE6"/>
    <w:rsid w:val="00FD0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CBCBD3"/>
  <w14:defaultImageDpi w14:val="32767"/>
  <w15:chartTrackingRefBased/>
  <w15:docId w15:val="{7943F4CC-6B33-CF43-AC30-9ED56A9B7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68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62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664832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71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45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Office-Benutzer</dc:creator>
  <cp:keywords/>
  <dc:description/>
  <cp:lastModifiedBy>Fransina Stradling</cp:lastModifiedBy>
  <cp:revision>2</cp:revision>
  <dcterms:created xsi:type="dcterms:W3CDTF">2021-01-27T13:17:00Z</dcterms:created>
  <dcterms:modified xsi:type="dcterms:W3CDTF">2021-01-27T16:27:00Z</dcterms:modified>
</cp:coreProperties>
</file>